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23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A56123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</w:t>
      </w:r>
      <w:r w:rsidR="00362B4A">
        <w:rPr>
          <w:rFonts w:ascii="Times New Roman" w:hAnsi="Times New Roman"/>
          <w:bCs/>
          <w:sz w:val="28"/>
          <w:szCs w:val="28"/>
          <w:u w:val="single"/>
        </w:rPr>
        <w:t>тествознание</w:t>
      </w:r>
      <w:proofErr w:type="spellEnd"/>
      <w:r w:rsidR="00362B4A">
        <w:rPr>
          <w:rFonts w:ascii="Times New Roman" w:hAnsi="Times New Roman"/>
          <w:bCs/>
          <w:sz w:val="28"/>
          <w:szCs w:val="28"/>
          <w:u w:val="single"/>
        </w:rPr>
        <w:t xml:space="preserve"> 16.12.2020 гр.19-</w:t>
      </w:r>
      <w:proofErr w:type="gramStart"/>
      <w:r w:rsidR="00362B4A">
        <w:rPr>
          <w:rFonts w:ascii="Times New Roman" w:hAnsi="Times New Roman"/>
          <w:bCs/>
          <w:sz w:val="28"/>
          <w:szCs w:val="28"/>
          <w:u w:val="single"/>
        </w:rPr>
        <w:t>МОЦИ</w:t>
      </w:r>
      <w:r>
        <w:rPr>
          <w:rFonts w:ascii="Times New Roman" w:hAnsi="Times New Roman"/>
          <w:bCs/>
          <w:sz w:val="28"/>
          <w:szCs w:val="28"/>
          <w:u w:val="single"/>
        </w:rPr>
        <w:t>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A56123" w:rsidRDefault="00A25D77" w:rsidP="00A5612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362B4A">
        <w:rPr>
          <w:rFonts w:ascii="Times New Roman" w:hAnsi="Times New Roman"/>
          <w:bCs/>
          <w:sz w:val="28"/>
          <w:szCs w:val="28"/>
        </w:rPr>
        <w:t xml:space="preserve"> Учение В.И. Вернадского о биосфере</w:t>
      </w:r>
      <w:r w:rsidR="00A56123">
        <w:rPr>
          <w:rFonts w:ascii="Times New Roman" w:hAnsi="Times New Roman"/>
          <w:bCs/>
          <w:sz w:val="28"/>
          <w:szCs w:val="28"/>
        </w:rPr>
        <w:t>.</w:t>
      </w:r>
      <w:r w:rsidR="00362B4A">
        <w:rPr>
          <w:rFonts w:ascii="Times New Roman" w:hAnsi="Times New Roman"/>
          <w:bCs/>
          <w:sz w:val="28"/>
          <w:szCs w:val="28"/>
        </w:rPr>
        <w:t xml:space="preserve"> Роль живых организмов в биосфере.</w:t>
      </w:r>
      <w:bookmarkStart w:id="0" w:name="_GoBack"/>
      <w:bookmarkEnd w:id="0"/>
    </w:p>
    <w:p w:rsidR="00A56123" w:rsidRPr="00362B4A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362B4A" w:rsidRPr="00362B4A" w:rsidRDefault="00362B4A" w:rsidP="00362B4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color w:val="333333"/>
        </w:rPr>
        <w:t xml:space="preserve">Термин “Биосфера” был впервые введен австрийским ученым </w:t>
      </w:r>
      <w:proofErr w:type="spellStart"/>
      <w:r w:rsidRPr="00362B4A">
        <w:rPr>
          <w:rStyle w:val="c0"/>
          <w:color w:val="333333"/>
        </w:rPr>
        <w:t>Э.Зюссом</w:t>
      </w:r>
      <w:proofErr w:type="spellEnd"/>
      <w:r w:rsidRPr="00362B4A">
        <w:rPr>
          <w:rStyle w:val="c0"/>
          <w:color w:val="333333"/>
        </w:rPr>
        <w:t xml:space="preserve"> в 1875 году для различения основных оболочек Земли: литосферы, атмосферы, гидросферы. Однако автор не акцентировал внимание на ее роль и зависимость от планетарных параметров Земли. Только </w:t>
      </w:r>
      <w:proofErr w:type="spellStart"/>
      <w:r w:rsidRPr="00362B4A">
        <w:rPr>
          <w:rStyle w:val="c0"/>
          <w:color w:val="333333"/>
        </w:rPr>
        <w:t>В.И.Вернадский</w:t>
      </w:r>
      <w:proofErr w:type="spellEnd"/>
      <w:r w:rsidRPr="00362B4A">
        <w:rPr>
          <w:rStyle w:val="c0"/>
          <w:color w:val="333333"/>
        </w:rPr>
        <w:t xml:space="preserve"> заложил основы учения о биосфере, сформулировав идею </w:t>
      </w:r>
      <w:proofErr w:type="spellStart"/>
      <w:r w:rsidRPr="00362B4A">
        <w:rPr>
          <w:rStyle w:val="c0"/>
          <w:color w:val="333333"/>
        </w:rPr>
        <w:t>экосистемной</w:t>
      </w:r>
      <w:proofErr w:type="spellEnd"/>
      <w:r w:rsidRPr="00362B4A">
        <w:rPr>
          <w:rStyle w:val="c0"/>
          <w:color w:val="333333"/>
        </w:rPr>
        <w:t xml:space="preserve"> ее организации.</w:t>
      </w:r>
    </w:p>
    <w:p w:rsidR="00362B4A" w:rsidRPr="00362B4A" w:rsidRDefault="00362B4A" w:rsidP="00362B4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i/>
          <w:iCs/>
          <w:color w:val="333333"/>
        </w:rPr>
        <w:t xml:space="preserve">Сообщение ученика о научной деятельности </w:t>
      </w:r>
      <w:proofErr w:type="spellStart"/>
      <w:r w:rsidRPr="00362B4A">
        <w:rPr>
          <w:rStyle w:val="c0"/>
          <w:i/>
          <w:iCs/>
          <w:color w:val="333333"/>
        </w:rPr>
        <w:t>В.И.Вернадского</w:t>
      </w:r>
      <w:proofErr w:type="spellEnd"/>
      <w:r w:rsidRPr="00362B4A">
        <w:rPr>
          <w:rStyle w:val="c0"/>
          <w:i/>
          <w:iCs/>
          <w:color w:val="333333"/>
        </w:rPr>
        <w:t> </w:t>
      </w:r>
      <w:r w:rsidRPr="00362B4A">
        <w:rPr>
          <w:rStyle w:val="c0"/>
          <w:color w:val="333333"/>
        </w:rPr>
        <w:t xml:space="preserve">(сопровождается демонстрацией портрета, книг и статей о </w:t>
      </w:r>
      <w:proofErr w:type="spellStart"/>
      <w:r w:rsidRPr="00362B4A">
        <w:rPr>
          <w:rStyle w:val="c0"/>
          <w:color w:val="333333"/>
        </w:rPr>
        <w:t>В.И.Вернадском</w:t>
      </w:r>
      <w:proofErr w:type="spellEnd"/>
      <w:r w:rsidRPr="00362B4A">
        <w:rPr>
          <w:rStyle w:val="c0"/>
          <w:color w:val="333333"/>
        </w:rPr>
        <w:t>)</w:t>
      </w:r>
    </w:p>
    <w:p w:rsidR="00362B4A" w:rsidRPr="00362B4A" w:rsidRDefault="00362B4A" w:rsidP="00362B4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color w:val="333333"/>
        </w:rPr>
        <w:t>Родился в Петербурге 12 марта 1863 года. Его отец – Иван Васильевич – был профессором Петербургского университета и Александровского лицея, мать – Анна Петровна – была преподавателем музыки. С третьего класса учился в Петербургской классической гимназии. Изучал несколько европейских языков. Высшее образование получил на физико-математическом факультете Петербургского университета. В 1884 году выступил с докладом “Об осадочных перепонках”. С 1885 года – хранитель Минералогического кабинета Московского университета. С 1888 по 1890 годы работал за границей. В 1897 году защитил докторскую диссертацию на тему: “Явление скольжения кристаллических веществ”. В 1906 году избран членом Государственного совета. С 1906 по 1918 годы выходит в свет “Опыт описательной минералогии”. С 1921 года основал в Москве Радиевый институт и был назначен его директором. С 1923 по 1926 годы ведет исследовательскую и преподавательскую деятельность за границей, в этот период выходят труды “Геохимия”, “</w:t>
      </w:r>
      <w:proofErr w:type="spellStart"/>
      <w:r w:rsidRPr="00362B4A">
        <w:rPr>
          <w:rStyle w:val="c0"/>
          <w:color w:val="333333"/>
        </w:rPr>
        <w:t>Автотрофность</w:t>
      </w:r>
      <w:proofErr w:type="spellEnd"/>
      <w:r w:rsidRPr="00362B4A">
        <w:rPr>
          <w:rStyle w:val="c0"/>
          <w:color w:val="333333"/>
        </w:rPr>
        <w:t xml:space="preserve"> человечества”, “Биосфера”. В 1936 году публикуется “История минералов земной коры”. В 1944 году выходит статья “Несколько слов о ноосфере”. Скончался в Москве в январе 1945 года.</w:t>
      </w:r>
    </w:p>
    <w:p w:rsidR="00362B4A" w:rsidRPr="00362B4A" w:rsidRDefault="00362B4A" w:rsidP="00A56123">
      <w:pPr>
        <w:rPr>
          <w:rFonts w:ascii="Times New Roman" w:hAnsi="Times New Roman"/>
          <w:bCs/>
          <w:sz w:val="28"/>
          <w:szCs w:val="28"/>
          <w:u w:val="single"/>
        </w:rPr>
      </w:pP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Биосфера – устойчивая динамическая система, которая уже изначально была </w:t>
      </w:r>
      <w:proofErr w:type="spellStart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высокоорганизованна</w:t>
      </w:r>
      <w:proofErr w:type="spellEnd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 и целостна.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Биосфера была структурирована на совокупности организмов. Только благодаря их “массовому эффекту” осуществлялись разнообразные геохимические функции жизни, что и отражалось в окружающей среде.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Эволюционный процесс идет в определенной жизненной среде, состав и масса которой неизменны в геологическом времени… Выйти за пределы этой жизненной среды нельзя путем изучения эволюции видов.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Живые организмы своим дыханием, своим питанием, своим метаболизмом… а главное – длящейся сотни миллионов лет непрерывной сменой поколений… порождали одно из </w:t>
      </w:r>
      <w:proofErr w:type="spellStart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грандиознейших</w:t>
      </w:r>
      <w:proofErr w:type="spellEnd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 планетных явлений ... Этот великий планетный процесс есть миграция химических элементов в биосфере.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Для осуществления полного кругооборота элементов в эволюции необходимо было участие “совокупностей”, состоящих из организмов разного уровня организации и различной таксономической принадлежности.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 xml:space="preserve">Все без исключения геохимические функции живых организмов в биосфере могут быть исполнены простейшими одноклеточными. По истечении </w:t>
      </w:r>
      <w:r>
        <w:rPr>
          <w:rStyle w:val="c0"/>
          <w:i/>
          <w:iCs/>
          <w:color w:val="333333"/>
          <w:sz w:val="28"/>
          <w:szCs w:val="28"/>
        </w:rPr>
        <w:lastRenderedPageBreak/>
        <w:t>геологического времени различные организмы замещали друг друга, однако не происходило изменений их функции.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Биологический круговорот – обмен веществ и энергии между различными компонентами биосферы, обусловленный жизнедеятельностью живых организмов и носящий циклический характер.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Из множества связанных друг с другом круговоротов отдельных биогеоценозов складывается установившийся за многие миллионы лет глобальный биогеохимический круговорот веществ биосферы, поддерживающий устойчивость жизни на планете.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Назовите известные вам химические элементы, включенные в активный круговорот живыми организмами?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Кислород, углерод, фосфор, азот, кальций сера, магний и другие.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Эти элементы называются биогенными (циклическими).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Различают два типа биогеохимических круговоротов: круговороты газов (углерод, кислород, азот и др.) и осадочные круговороты (сера, фосфор, кальций и др.).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>Рассмотрим круговорот углерода (объяснение по таблице):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 xml:space="preserve">Зеленые растения и фотоавтотрофные бактерии в процессах фотосинтеза и хемоавтотрофные бактерии в ходе хемосинтеза превращают углекислый газ и углеводы в другие органические вещества. Зеленые растения, фотоавтотрофные и хемоавтотрофные бактерии – продуценты в биогеоценозах. Одна часть органических веществ откладывается в виде запасов нефти, каменного угля, торфа, природного газа, гумуса. Другая часть потребляется гетеротрофами –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консументами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(животными, бактериями и грибами), в дальнейшем – большая часть его окисляется в процессе дыхания и брожения с освобождением углекислого газа. Трупы, экскременты, остатки гетеротрофов, растительный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опад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используются сапрофитами –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редуцентами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(бактериями, грибами) и также окисляются в процессе энергетического обмена. Большую роль в минерализации органического углерода выполняет горение. Углекислый газ поглощается автотрофами, замыкая цикл. Часть углекислого газа также депонируется, превращается в нерастворимые соли (карбонаты кальция и магния). Депонированный в виде топлива и гумуса органический углерод и депонированный в виде карбонатов неорганический углерод вовлекается в бактериальное окисление нефти, глубокое разрушение гумуса, растворение карбонатов кислотами, сжигание топлива и т.д.</w:t>
      </w:r>
    </w:p>
    <w:p w:rsidR="00B010BD" w:rsidRDefault="00B010BD"/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23"/>
    <w:rsid w:val="00362B4A"/>
    <w:rsid w:val="00A25D77"/>
    <w:rsid w:val="00A56123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7951"/>
  <w15:chartTrackingRefBased/>
  <w15:docId w15:val="{5B1632C2-9104-4564-9739-8E46DB32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56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56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5</cp:revision>
  <dcterms:created xsi:type="dcterms:W3CDTF">2020-12-15T13:39:00Z</dcterms:created>
  <dcterms:modified xsi:type="dcterms:W3CDTF">2020-12-16T07:27:00Z</dcterms:modified>
</cp:coreProperties>
</file>